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石家庄市招标代理机构</w:t>
      </w:r>
      <w:r>
        <w:rPr>
          <w:rFonts w:hint="eastAsia"/>
          <w:sz w:val="40"/>
          <w:szCs w:val="40"/>
          <w:lang w:eastAsia="zh-CN"/>
        </w:rPr>
        <w:t>信用评价</w:t>
      </w:r>
      <w:r>
        <w:rPr>
          <w:rFonts w:hint="eastAsia"/>
          <w:sz w:val="40"/>
          <w:szCs w:val="40"/>
        </w:rPr>
        <w:t>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征求意见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稿)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为进一步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规范我市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工程建设项目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招标代理行业的市场行为，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树立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我市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招标代理机构依法依规从业的典型，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促进企业提高诚信经营的意识，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建立适应建筑市场健康有序发展的中介诚信环境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，根据《中华人民共和国招标投标法》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、《中华人民共和国招标投标法实施条例》、《河北省招标代理机构信用评价办法》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等法律、法规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及规范性文件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，结合我市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工程建设项目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招标代理行业的实际情况，制定本办法。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本办法适用于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石家庄市建筑协会工程担保和招标代理专业委员会（以下简称专委会）会员单位，非会员单位的招标代理机构，满足机构健全、制度完善且人员齐备的基本条件，可先申办入会手续，再行申报参评。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招标代理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机构信用等级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评价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的具体工作由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专委会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负责。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评价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工作按照“政府引导、行业自律、社会监督”及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公开、公平、公正和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扶优限劣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的原则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科学、有效地进行。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招标代理机构信用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等级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评价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方法，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按照本办法规定以分值量化的方式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对招标代理机构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进行综合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评价，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满分为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评价因素包括企业基本情况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财务状况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业绩情况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荣誉奖项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。得分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分（含）以上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为AAA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级信用单位，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表示信用优秀，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得分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90分以下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的不予评价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招标代理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机构在评价年度内有下列情形之一的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不予评价，不得申报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在招标代理活动中，招标代理机构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或其主要负责人</w:t>
      </w:r>
      <w:r>
        <w:rPr>
          <w:rFonts w:hint="eastAsia" w:ascii="仿宋" w:hAnsi="仿宋" w:eastAsia="仿宋" w:cs="仿宋"/>
          <w:sz w:val="32"/>
          <w:szCs w:val="40"/>
        </w:rPr>
        <w:t>因违法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、违规</w:t>
      </w:r>
      <w:r>
        <w:rPr>
          <w:rFonts w:hint="eastAsia" w:ascii="仿宋" w:hAnsi="仿宋" w:eastAsia="仿宋" w:cs="仿宋"/>
          <w:sz w:val="32"/>
          <w:szCs w:val="40"/>
        </w:rPr>
        <w:t>行为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被有关行政监督部门行政处罚，或被司法机关认定有犯罪行为的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（以信用中国网站记录的行政处罚或失信惩戒记录为准）；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存在偷税、逃税行为，已被税务或公安机关查实处理的；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按省、市行政主管部门规定的不良行为标准，单位或从业人员被记录不良行为的；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采用行贿、回扣或者其他不正当手段承接招标代理业务的；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与招标人、投标人串通，损害国家利益、社会公共利益或者他人合法权益的；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其他严重失信行为，经市级及以上建设行政主管部门核查属实的。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/>
          <w:kern w:val="0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招标代理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机构信用等级</w:t>
      </w:r>
      <w:r>
        <w:rPr>
          <w:rFonts w:hint="eastAsia" w:hAnsi="宋体" w:cs="宋体"/>
          <w:kern w:val="0"/>
          <w:sz w:val="32"/>
          <w:szCs w:val="32"/>
          <w:lang w:eastAsia="zh-CN"/>
        </w:rPr>
        <w:t>评价</w:t>
      </w:r>
      <w:r>
        <w:rPr>
          <w:rFonts w:hint="eastAsia"/>
          <w:kern w:val="0"/>
          <w:lang w:eastAsia="zh-CN"/>
        </w:rPr>
        <w:t>有效期为</w:t>
      </w:r>
      <w:r>
        <w:rPr>
          <w:rFonts w:hint="eastAsia"/>
          <w:kern w:val="0"/>
        </w:rPr>
        <w:t>二年</w:t>
      </w:r>
      <w:r>
        <w:rPr>
          <w:rFonts w:hint="eastAsia"/>
          <w:kern w:val="0"/>
          <w:lang w:eastAsia="zh-CN"/>
        </w:rPr>
        <w:t>，每年组织</w:t>
      </w:r>
      <w:r>
        <w:rPr>
          <w:rFonts w:hint="eastAsia"/>
          <w:kern w:val="0"/>
        </w:rPr>
        <w:t>一次，</w:t>
      </w:r>
      <w:r>
        <w:rPr>
          <w:rFonts w:hint="eastAsia"/>
        </w:rPr>
        <w:t>并实行动态管理。</w:t>
      </w:r>
      <w:r>
        <w:rPr>
          <w:rFonts w:hint="eastAsia"/>
          <w:kern w:val="0"/>
        </w:rPr>
        <w:t>具体程序如下：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/>
          <w:kern w:val="0"/>
        </w:rPr>
      </w:pPr>
      <w:r>
        <w:rPr>
          <w:rFonts w:hint="eastAsia"/>
          <w:kern w:val="0"/>
          <w:lang w:eastAsia="zh-CN"/>
        </w:rPr>
        <w:t>专委会</w:t>
      </w:r>
      <w:r>
        <w:rPr>
          <w:rFonts w:hint="eastAsia"/>
          <w:kern w:val="0"/>
        </w:rPr>
        <w:t>发布</w:t>
      </w:r>
      <w:r>
        <w:rPr>
          <w:rFonts w:hint="eastAsia"/>
          <w:kern w:val="0"/>
          <w:lang w:eastAsia="zh-CN"/>
        </w:rPr>
        <w:t>评价</w:t>
      </w:r>
      <w:r>
        <w:rPr>
          <w:rFonts w:hint="eastAsia"/>
          <w:kern w:val="0"/>
        </w:rPr>
        <w:t>通知</w:t>
      </w:r>
      <w:r>
        <w:rPr>
          <w:rFonts w:hint="eastAsia"/>
          <w:kern w:val="0"/>
          <w:lang w:eastAsia="zh-CN"/>
        </w:rPr>
        <w:t>，按照会员单位自主、自愿和实事求是的原则开展申报工作</w:t>
      </w:r>
      <w:r>
        <w:rPr>
          <w:rFonts w:hint="eastAsia"/>
          <w:kern w:val="0"/>
        </w:rPr>
        <w:t>；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hAnsi="宋体" w:cs="宋体"/>
          <w:kern w:val="0"/>
          <w:sz w:val="32"/>
          <w:szCs w:val="32"/>
          <w:lang w:eastAsia="zh-CN"/>
        </w:rPr>
      </w:pPr>
      <w:r>
        <w:rPr>
          <w:rFonts w:hint="eastAsia" w:hAnsi="ˎ̥" w:cs="宋体"/>
          <w:kern w:val="0"/>
          <w:sz w:val="32"/>
          <w:szCs w:val="32"/>
          <w:lang w:eastAsia="zh-CN"/>
        </w:rPr>
        <w:t>会员单位</w:t>
      </w:r>
      <w:r>
        <w:rPr>
          <w:rFonts w:hint="eastAsia"/>
          <w:kern w:val="0"/>
          <w:lang w:eastAsia="zh-CN"/>
        </w:rPr>
        <w:t>如实</w:t>
      </w:r>
      <w:r>
        <w:rPr>
          <w:rFonts w:hint="eastAsia"/>
          <w:kern w:val="0"/>
        </w:rPr>
        <w:t>填写《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招标代理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机构信用</w:t>
      </w:r>
      <w:r>
        <w:rPr>
          <w:rFonts w:hint="eastAsia" w:hAnsi="宋体" w:cs="宋体"/>
          <w:kern w:val="0"/>
          <w:sz w:val="32"/>
          <w:szCs w:val="32"/>
          <w:lang w:eastAsia="zh-CN"/>
        </w:rPr>
        <w:t>等级评价申报表</w:t>
      </w:r>
      <w:r>
        <w:rPr>
          <w:rFonts w:hint="eastAsia"/>
          <w:kern w:val="0"/>
        </w:rPr>
        <w:t>》（详见附件</w:t>
      </w:r>
      <w:r>
        <w:rPr>
          <w:rFonts w:hint="eastAsia"/>
          <w:kern w:val="0"/>
          <w:lang w:val="en-US" w:eastAsia="zh-CN"/>
        </w:rPr>
        <w:t>1</w:t>
      </w:r>
      <w:r>
        <w:rPr>
          <w:rFonts w:hint="eastAsia"/>
          <w:kern w:val="0"/>
        </w:rPr>
        <w:t>），连同</w:t>
      </w:r>
      <w:r>
        <w:rPr>
          <w:rFonts w:hint="eastAsia"/>
          <w:kern w:val="0"/>
          <w:lang w:eastAsia="zh-CN"/>
        </w:rPr>
        <w:t>相关</w:t>
      </w:r>
      <w:r>
        <w:rPr>
          <w:rFonts w:hint="eastAsia"/>
          <w:kern w:val="0"/>
        </w:rPr>
        <w:t>证明材料</w:t>
      </w:r>
      <w:r>
        <w:rPr>
          <w:rFonts w:hint="eastAsia"/>
          <w:kern w:val="0"/>
          <w:lang w:eastAsia="zh-CN"/>
        </w:rPr>
        <w:t>报送至专委会</w:t>
      </w:r>
      <w:r>
        <w:rPr>
          <w:rFonts w:hint="eastAsia"/>
          <w:kern w:val="0"/>
        </w:rPr>
        <w:t>；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hAnsi="宋体" w:cs="宋体"/>
          <w:kern w:val="0"/>
          <w:sz w:val="32"/>
          <w:szCs w:val="32"/>
          <w:lang w:eastAsia="zh-CN"/>
        </w:rPr>
      </w:pPr>
      <w:r>
        <w:rPr>
          <w:rFonts w:hint="eastAsia"/>
          <w:kern w:val="0"/>
          <w:lang w:eastAsia="zh-CN"/>
        </w:rPr>
        <w:t>专委会</w:t>
      </w:r>
      <w:r>
        <w:rPr>
          <w:rFonts w:hint="eastAsia"/>
          <w:kern w:val="0"/>
        </w:rPr>
        <w:t>按照本办法规定，组织有关专家进行评审，并将评审结果在石家庄市建设信息网上公示</w:t>
      </w:r>
      <w:r>
        <w:rPr>
          <w:rFonts w:hint="eastAsia"/>
          <w:kern w:val="0"/>
          <w:lang w:val="en-US" w:eastAsia="zh-CN"/>
        </w:rPr>
        <w:t>10个工作日</w:t>
      </w:r>
      <w:r>
        <w:rPr>
          <w:rFonts w:hint="eastAsia"/>
          <w:kern w:val="0"/>
        </w:rPr>
        <w:t>，征求有关部门及社会各方意见；</w:t>
      </w:r>
      <w:r>
        <w:rPr>
          <w:rFonts w:hint="eastAsia"/>
          <w:kern w:val="0"/>
          <w:lang w:eastAsia="zh-CN"/>
        </w:rPr>
        <w:t>对评价结果有异议的单位或个人，可提出复核申请，并提供相关证明材料。公示期满且无异议的，由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石家庄市建筑协会</w:t>
      </w:r>
      <w:r>
        <w:rPr>
          <w:rFonts w:hint="eastAsia"/>
          <w:kern w:val="0"/>
          <w:lang w:eastAsia="zh-CN"/>
        </w:rPr>
        <w:t>向社会发布信用评价结果。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hAnsi="宋体" w:cs="宋体"/>
          <w:kern w:val="0"/>
          <w:sz w:val="32"/>
          <w:szCs w:val="32"/>
          <w:lang w:eastAsia="zh-CN"/>
        </w:rPr>
      </w:pPr>
      <w:r>
        <w:rPr>
          <w:rFonts w:hint="eastAsia" w:hAnsi="宋体" w:cs="宋体"/>
          <w:kern w:val="0"/>
          <w:sz w:val="32"/>
          <w:szCs w:val="32"/>
          <w:lang w:eastAsia="zh-CN"/>
        </w:rPr>
        <w:t>专委会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招标代理</w:t>
      </w:r>
      <w:r>
        <w:rPr>
          <w:rFonts w:hint="eastAsia" w:hAnsi="ˎ̥" w:cs="宋体"/>
          <w:kern w:val="0"/>
          <w:sz w:val="32"/>
          <w:szCs w:val="32"/>
          <w:lang w:eastAsia="zh-CN"/>
        </w:rPr>
        <w:t>机构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信用评价工作的管理机构，</w:t>
      </w:r>
      <w:r>
        <w:rPr>
          <w:rFonts w:hint="eastAsia" w:ascii="仿宋_GB2312" w:eastAsia="仿宋_GB2312"/>
          <w:sz w:val="32"/>
          <w:szCs w:val="32"/>
        </w:rPr>
        <w:t>对取得信用等级证书的</w:t>
      </w:r>
      <w:r>
        <w:rPr>
          <w:rFonts w:hint="eastAsia"/>
          <w:sz w:val="32"/>
          <w:szCs w:val="32"/>
          <w:lang w:eastAsia="zh-CN"/>
        </w:rPr>
        <w:t>会员单位</w:t>
      </w:r>
      <w:r>
        <w:rPr>
          <w:rFonts w:hint="eastAsia" w:ascii="仿宋_GB2312" w:eastAsia="仿宋_GB2312"/>
          <w:sz w:val="32"/>
          <w:szCs w:val="32"/>
        </w:rPr>
        <w:t>实行动态</w:t>
      </w:r>
      <w:r>
        <w:rPr>
          <w:rFonts w:hint="eastAsia"/>
          <w:sz w:val="32"/>
          <w:szCs w:val="32"/>
          <w:lang w:eastAsia="zh-CN"/>
        </w:rPr>
        <w:t>管理。</w:t>
      </w:r>
      <w:r>
        <w:rPr>
          <w:rFonts w:hint="eastAsia" w:ascii="仿宋_GB2312" w:eastAsia="仿宋_GB2312"/>
          <w:sz w:val="32"/>
          <w:szCs w:val="32"/>
        </w:rPr>
        <w:t>在信用</w:t>
      </w:r>
      <w:r>
        <w:rPr>
          <w:rFonts w:hint="eastAsia"/>
          <w:sz w:val="32"/>
          <w:szCs w:val="32"/>
          <w:lang w:eastAsia="zh-CN"/>
        </w:rPr>
        <w:t>评价</w:t>
      </w:r>
      <w:r>
        <w:rPr>
          <w:rFonts w:hint="eastAsia" w:ascii="仿宋_GB2312" w:eastAsia="仿宋_GB2312"/>
          <w:sz w:val="32"/>
          <w:szCs w:val="32"/>
        </w:rPr>
        <w:t>有效期内，</w:t>
      </w:r>
      <w:r>
        <w:rPr>
          <w:rFonts w:hint="eastAsia"/>
          <w:sz w:val="32"/>
          <w:szCs w:val="32"/>
          <w:lang w:eastAsia="zh-CN"/>
        </w:rPr>
        <w:t>取得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AAA级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信用</w:t>
      </w:r>
      <w:r>
        <w:rPr>
          <w:rFonts w:hint="eastAsia" w:hAnsi="宋体" w:cs="宋体"/>
          <w:kern w:val="0"/>
          <w:sz w:val="32"/>
          <w:szCs w:val="32"/>
          <w:lang w:eastAsia="zh-CN"/>
        </w:rPr>
        <w:t>评价的招标代理机构，</w:t>
      </w:r>
      <w:r>
        <w:rPr>
          <w:rFonts w:hint="eastAsia" w:ascii="仿宋_GB2312" w:eastAsia="仿宋_GB2312"/>
          <w:sz w:val="32"/>
          <w:szCs w:val="32"/>
        </w:rPr>
        <w:t>经认定</w:t>
      </w:r>
      <w:r>
        <w:rPr>
          <w:rFonts w:hint="eastAsia"/>
          <w:sz w:val="32"/>
          <w:szCs w:val="32"/>
          <w:lang w:eastAsia="zh-CN"/>
        </w:rPr>
        <w:t>存在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/>
          <w:sz w:val="32"/>
          <w:szCs w:val="32"/>
          <w:lang w:eastAsia="zh-CN"/>
        </w:rPr>
        <w:t>所列情形</w:t>
      </w:r>
      <w:r>
        <w:rPr>
          <w:rFonts w:hint="eastAsia" w:ascii="仿宋_GB2312" w:eastAsia="仿宋_GB2312"/>
          <w:sz w:val="32"/>
          <w:szCs w:val="32"/>
        </w:rPr>
        <w:t>之一</w:t>
      </w:r>
      <w:r>
        <w:rPr>
          <w:rFonts w:hint="eastAsia"/>
          <w:sz w:val="32"/>
          <w:szCs w:val="32"/>
          <w:lang w:eastAsia="zh-CN"/>
        </w:rPr>
        <w:t>的，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由</w:t>
      </w:r>
      <w:r>
        <w:rPr>
          <w:rFonts w:hint="eastAsia" w:hAnsi="宋体" w:cs="宋体"/>
          <w:kern w:val="0"/>
          <w:sz w:val="32"/>
          <w:szCs w:val="32"/>
          <w:lang w:eastAsia="zh-CN"/>
        </w:rPr>
        <w:t>专委会核实后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报石家庄市建筑协会</w:t>
      </w:r>
      <w:r>
        <w:rPr>
          <w:rFonts w:hint="eastAsia" w:hAnsi="宋体" w:cs="宋体"/>
          <w:kern w:val="0"/>
          <w:sz w:val="32"/>
          <w:szCs w:val="32"/>
          <w:lang w:eastAsia="zh-CN"/>
        </w:rPr>
        <w:t>备案，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取消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AAA级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信用等级</w:t>
      </w:r>
      <w:r>
        <w:rPr>
          <w:rFonts w:hint="eastAsia" w:hAnsi="宋体" w:cs="宋体"/>
          <w:kern w:val="0"/>
          <w:sz w:val="32"/>
          <w:szCs w:val="32"/>
          <w:lang w:eastAsia="zh-CN"/>
        </w:rPr>
        <w:t>评价，同时在企业信用评价平台上予以公示，公示信息将作为“信用石家庄”网站信息采集来源之一。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hAnsi="宋体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本办法</w:t>
      </w:r>
      <w:r>
        <w:rPr>
          <w:rFonts w:hint="eastAsia" w:hAnsi="宋体" w:cs="宋体"/>
          <w:kern w:val="0"/>
          <w:sz w:val="32"/>
          <w:szCs w:val="32"/>
          <w:lang w:eastAsia="zh-CN"/>
        </w:rPr>
        <w:t>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石家庄市建筑协会工程担保和招标代理专业委</w:t>
      </w:r>
      <w:r>
        <w:rPr>
          <w:rFonts w:hint="eastAsia" w:hAnsi="宋体" w:cs="宋体"/>
          <w:kern w:val="0"/>
          <w:sz w:val="32"/>
          <w:szCs w:val="32"/>
          <w:lang w:eastAsia="zh-CN"/>
        </w:rPr>
        <w:t>员会负责解释，并自发布之日起实施。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-SA"/>
        </w:rPr>
        <w:t>附件1.招标代理机构信用等级评价申报表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-SA"/>
        </w:rPr>
        <w:t>附件2.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-SA"/>
        </w:rPr>
        <w:t>招标代理机构信用等级评价打分表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-SA"/>
        </w:rPr>
        <w:t>附件3.行业协会评价意见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righ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石家庄市建筑协会工程担保和招标代理专业委员会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righ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2020年12月24日</w:t>
      </w:r>
    </w:p>
    <w:sectPr>
      <w:footerReference r:id="rId3" w:type="default"/>
      <w:footerReference r:id="rId4" w:type="even"/>
      <w:pgSz w:w="11906" w:h="16838"/>
      <w:pgMar w:top="1984" w:right="1701" w:bottom="1984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ind w:firstLine="4770" w:firstLineChars="2650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4</w:t>
    </w:r>
    <w:r>
      <w:fldChar w:fldCharType="end"/>
    </w:r>
  </w:p>
  <w:p>
    <w:pPr>
      <w:pStyle w:val="6"/>
      <w:framePr w:wrap="around" w:vAnchor="text" w:hAnchor="margin" w:xAlign="center" w:y="1"/>
      <w:rPr>
        <w:rStyle w:val="12"/>
        <w:rFonts w:hint="eastAsia"/>
      </w:rPr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434DAC"/>
    <w:multiLevelType w:val="singleLevel"/>
    <w:tmpl w:val="87434DA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A36772B"/>
    <w:multiLevelType w:val="singleLevel"/>
    <w:tmpl w:val="BA36772B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2">
    <w:nsid w:val="DCBCEA56"/>
    <w:multiLevelType w:val="singleLevel"/>
    <w:tmpl w:val="DCBCEA5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14"/>
    <w:rsid w:val="0006228F"/>
    <w:rsid w:val="00075A11"/>
    <w:rsid w:val="00075DC0"/>
    <w:rsid w:val="00080414"/>
    <w:rsid w:val="0008217A"/>
    <w:rsid w:val="000830A6"/>
    <w:rsid w:val="0008386C"/>
    <w:rsid w:val="00084B59"/>
    <w:rsid w:val="000A7404"/>
    <w:rsid w:val="000B083C"/>
    <w:rsid w:val="000B4CBC"/>
    <w:rsid w:val="000B6713"/>
    <w:rsid w:val="000C0883"/>
    <w:rsid w:val="000C2818"/>
    <w:rsid w:val="000C3DC3"/>
    <w:rsid w:val="000D7977"/>
    <w:rsid w:val="000D7CAA"/>
    <w:rsid w:val="000F4907"/>
    <w:rsid w:val="0010078B"/>
    <w:rsid w:val="00102A38"/>
    <w:rsid w:val="001032B5"/>
    <w:rsid w:val="00115443"/>
    <w:rsid w:val="00120D0C"/>
    <w:rsid w:val="00146C64"/>
    <w:rsid w:val="001476D3"/>
    <w:rsid w:val="00163A0C"/>
    <w:rsid w:val="001919C1"/>
    <w:rsid w:val="00191CF1"/>
    <w:rsid w:val="001A41F0"/>
    <w:rsid w:val="001A43B5"/>
    <w:rsid w:val="001D0BCA"/>
    <w:rsid w:val="001F4516"/>
    <w:rsid w:val="001F6B7E"/>
    <w:rsid w:val="00205ACE"/>
    <w:rsid w:val="00243D6D"/>
    <w:rsid w:val="0024613C"/>
    <w:rsid w:val="002506FC"/>
    <w:rsid w:val="00251BA8"/>
    <w:rsid w:val="002810C9"/>
    <w:rsid w:val="002D313B"/>
    <w:rsid w:val="002E14A2"/>
    <w:rsid w:val="002E61AC"/>
    <w:rsid w:val="002F47A3"/>
    <w:rsid w:val="003106DC"/>
    <w:rsid w:val="0031665A"/>
    <w:rsid w:val="00316EDF"/>
    <w:rsid w:val="003416E1"/>
    <w:rsid w:val="00355B56"/>
    <w:rsid w:val="003924A3"/>
    <w:rsid w:val="003A03E5"/>
    <w:rsid w:val="003A68FD"/>
    <w:rsid w:val="003B026F"/>
    <w:rsid w:val="003D56B1"/>
    <w:rsid w:val="003E37D1"/>
    <w:rsid w:val="003F72BE"/>
    <w:rsid w:val="003F7866"/>
    <w:rsid w:val="0040400D"/>
    <w:rsid w:val="004042AF"/>
    <w:rsid w:val="00413EBF"/>
    <w:rsid w:val="004207B2"/>
    <w:rsid w:val="00426E86"/>
    <w:rsid w:val="0043456A"/>
    <w:rsid w:val="004466B5"/>
    <w:rsid w:val="00451D98"/>
    <w:rsid w:val="0045294A"/>
    <w:rsid w:val="004662B3"/>
    <w:rsid w:val="00467867"/>
    <w:rsid w:val="00470384"/>
    <w:rsid w:val="00483420"/>
    <w:rsid w:val="00492CA1"/>
    <w:rsid w:val="004936C8"/>
    <w:rsid w:val="00493B08"/>
    <w:rsid w:val="004A675A"/>
    <w:rsid w:val="004C16D2"/>
    <w:rsid w:val="004E42E4"/>
    <w:rsid w:val="00502B74"/>
    <w:rsid w:val="0051254C"/>
    <w:rsid w:val="005154FF"/>
    <w:rsid w:val="00516F6A"/>
    <w:rsid w:val="00533567"/>
    <w:rsid w:val="00554A60"/>
    <w:rsid w:val="00595C64"/>
    <w:rsid w:val="005A2AA5"/>
    <w:rsid w:val="005B685A"/>
    <w:rsid w:val="005C052E"/>
    <w:rsid w:val="005C3C54"/>
    <w:rsid w:val="005C5F66"/>
    <w:rsid w:val="005C6CDD"/>
    <w:rsid w:val="005E48D2"/>
    <w:rsid w:val="005F4BBB"/>
    <w:rsid w:val="00602582"/>
    <w:rsid w:val="00610DA4"/>
    <w:rsid w:val="006217E4"/>
    <w:rsid w:val="00636375"/>
    <w:rsid w:val="00637C63"/>
    <w:rsid w:val="00646FA2"/>
    <w:rsid w:val="00653D1B"/>
    <w:rsid w:val="0066380C"/>
    <w:rsid w:val="00665970"/>
    <w:rsid w:val="00674B13"/>
    <w:rsid w:val="00681517"/>
    <w:rsid w:val="006841E5"/>
    <w:rsid w:val="006B1806"/>
    <w:rsid w:val="006B5E07"/>
    <w:rsid w:val="006B7299"/>
    <w:rsid w:val="006D58A8"/>
    <w:rsid w:val="006D7BF2"/>
    <w:rsid w:val="006E0B40"/>
    <w:rsid w:val="006E6A32"/>
    <w:rsid w:val="007005D6"/>
    <w:rsid w:val="00715A72"/>
    <w:rsid w:val="00750396"/>
    <w:rsid w:val="00762BF9"/>
    <w:rsid w:val="00776353"/>
    <w:rsid w:val="00781E74"/>
    <w:rsid w:val="007904D5"/>
    <w:rsid w:val="007A411B"/>
    <w:rsid w:val="007A53D3"/>
    <w:rsid w:val="007B01B7"/>
    <w:rsid w:val="007C3F1D"/>
    <w:rsid w:val="007C4479"/>
    <w:rsid w:val="007C4862"/>
    <w:rsid w:val="007F3CF9"/>
    <w:rsid w:val="0081079A"/>
    <w:rsid w:val="00813EA6"/>
    <w:rsid w:val="0081536B"/>
    <w:rsid w:val="00815DAF"/>
    <w:rsid w:val="00831A07"/>
    <w:rsid w:val="008560A0"/>
    <w:rsid w:val="00861B37"/>
    <w:rsid w:val="008709B1"/>
    <w:rsid w:val="00881EA3"/>
    <w:rsid w:val="008D0A35"/>
    <w:rsid w:val="008D7EDC"/>
    <w:rsid w:val="008E5309"/>
    <w:rsid w:val="0090162B"/>
    <w:rsid w:val="00906774"/>
    <w:rsid w:val="0091099F"/>
    <w:rsid w:val="00910D67"/>
    <w:rsid w:val="0094215A"/>
    <w:rsid w:val="009432B8"/>
    <w:rsid w:val="0094633F"/>
    <w:rsid w:val="0095186C"/>
    <w:rsid w:val="00952264"/>
    <w:rsid w:val="00957932"/>
    <w:rsid w:val="00971AC7"/>
    <w:rsid w:val="009749C7"/>
    <w:rsid w:val="009A1F3C"/>
    <w:rsid w:val="009A72F5"/>
    <w:rsid w:val="009B4919"/>
    <w:rsid w:val="009D2D61"/>
    <w:rsid w:val="009D3634"/>
    <w:rsid w:val="009D4CC4"/>
    <w:rsid w:val="00A06D2E"/>
    <w:rsid w:val="00A133B8"/>
    <w:rsid w:val="00A248C5"/>
    <w:rsid w:val="00A26860"/>
    <w:rsid w:val="00A43038"/>
    <w:rsid w:val="00A4413A"/>
    <w:rsid w:val="00A5039B"/>
    <w:rsid w:val="00A555F1"/>
    <w:rsid w:val="00A76180"/>
    <w:rsid w:val="00A85EB4"/>
    <w:rsid w:val="00AA1027"/>
    <w:rsid w:val="00AB7501"/>
    <w:rsid w:val="00AB7FA7"/>
    <w:rsid w:val="00AC218D"/>
    <w:rsid w:val="00AC78A8"/>
    <w:rsid w:val="00AD707D"/>
    <w:rsid w:val="00AF16D2"/>
    <w:rsid w:val="00B02863"/>
    <w:rsid w:val="00B043CD"/>
    <w:rsid w:val="00B07E53"/>
    <w:rsid w:val="00B1445F"/>
    <w:rsid w:val="00B160C6"/>
    <w:rsid w:val="00B27A05"/>
    <w:rsid w:val="00B81CB6"/>
    <w:rsid w:val="00B85018"/>
    <w:rsid w:val="00BC2E9A"/>
    <w:rsid w:val="00C04726"/>
    <w:rsid w:val="00C049EC"/>
    <w:rsid w:val="00C2524D"/>
    <w:rsid w:val="00C26832"/>
    <w:rsid w:val="00C26AB5"/>
    <w:rsid w:val="00C37325"/>
    <w:rsid w:val="00C8683C"/>
    <w:rsid w:val="00C87FA2"/>
    <w:rsid w:val="00CA1935"/>
    <w:rsid w:val="00CA19D6"/>
    <w:rsid w:val="00CA7931"/>
    <w:rsid w:val="00CB1F9E"/>
    <w:rsid w:val="00CB2C81"/>
    <w:rsid w:val="00CC2E9C"/>
    <w:rsid w:val="00CE00B7"/>
    <w:rsid w:val="00D21510"/>
    <w:rsid w:val="00D26898"/>
    <w:rsid w:val="00D411EA"/>
    <w:rsid w:val="00D5426C"/>
    <w:rsid w:val="00D55876"/>
    <w:rsid w:val="00D62994"/>
    <w:rsid w:val="00D7424D"/>
    <w:rsid w:val="00D92DDF"/>
    <w:rsid w:val="00DB0089"/>
    <w:rsid w:val="00DC102A"/>
    <w:rsid w:val="00DC37FD"/>
    <w:rsid w:val="00DD0095"/>
    <w:rsid w:val="00E249DE"/>
    <w:rsid w:val="00E26CD2"/>
    <w:rsid w:val="00E27466"/>
    <w:rsid w:val="00E41361"/>
    <w:rsid w:val="00E54814"/>
    <w:rsid w:val="00E55B81"/>
    <w:rsid w:val="00E6445D"/>
    <w:rsid w:val="00E656D1"/>
    <w:rsid w:val="00E676CA"/>
    <w:rsid w:val="00E744A9"/>
    <w:rsid w:val="00E768D5"/>
    <w:rsid w:val="00E76944"/>
    <w:rsid w:val="00E94CAC"/>
    <w:rsid w:val="00EC154A"/>
    <w:rsid w:val="00ED018A"/>
    <w:rsid w:val="00EE1C73"/>
    <w:rsid w:val="00EF7234"/>
    <w:rsid w:val="00EF7582"/>
    <w:rsid w:val="00F03D79"/>
    <w:rsid w:val="00F107DC"/>
    <w:rsid w:val="00F419C9"/>
    <w:rsid w:val="00F43B3A"/>
    <w:rsid w:val="00F515EA"/>
    <w:rsid w:val="00F553F9"/>
    <w:rsid w:val="00F84FDB"/>
    <w:rsid w:val="00FA580A"/>
    <w:rsid w:val="00FB2C6A"/>
    <w:rsid w:val="00FC7863"/>
    <w:rsid w:val="00FD43EC"/>
    <w:rsid w:val="012E2EFA"/>
    <w:rsid w:val="015C015D"/>
    <w:rsid w:val="01D00E5A"/>
    <w:rsid w:val="05B861EF"/>
    <w:rsid w:val="06202C49"/>
    <w:rsid w:val="0751071C"/>
    <w:rsid w:val="075D3450"/>
    <w:rsid w:val="09CE518A"/>
    <w:rsid w:val="0B2828C1"/>
    <w:rsid w:val="0B913803"/>
    <w:rsid w:val="0DF03E17"/>
    <w:rsid w:val="104060D3"/>
    <w:rsid w:val="10424959"/>
    <w:rsid w:val="10F96FDC"/>
    <w:rsid w:val="11C12AAA"/>
    <w:rsid w:val="12D64BE9"/>
    <w:rsid w:val="150B23A5"/>
    <w:rsid w:val="15517BE7"/>
    <w:rsid w:val="158400ED"/>
    <w:rsid w:val="189C687E"/>
    <w:rsid w:val="19080E67"/>
    <w:rsid w:val="1E285105"/>
    <w:rsid w:val="213603DC"/>
    <w:rsid w:val="228F4A83"/>
    <w:rsid w:val="27FE30BF"/>
    <w:rsid w:val="2A420E83"/>
    <w:rsid w:val="2C582204"/>
    <w:rsid w:val="2CA530C5"/>
    <w:rsid w:val="2ED60A9B"/>
    <w:rsid w:val="30CF5E36"/>
    <w:rsid w:val="32835BCB"/>
    <w:rsid w:val="34894194"/>
    <w:rsid w:val="34C03679"/>
    <w:rsid w:val="36CA6DF5"/>
    <w:rsid w:val="384A6D5B"/>
    <w:rsid w:val="3A3763EC"/>
    <w:rsid w:val="3C6D731D"/>
    <w:rsid w:val="3D5971A9"/>
    <w:rsid w:val="40F14631"/>
    <w:rsid w:val="420B7BEB"/>
    <w:rsid w:val="45BA5708"/>
    <w:rsid w:val="46394FB3"/>
    <w:rsid w:val="469B5057"/>
    <w:rsid w:val="46FC6985"/>
    <w:rsid w:val="48CF0A94"/>
    <w:rsid w:val="48D77CCE"/>
    <w:rsid w:val="498F76DA"/>
    <w:rsid w:val="4B426EBB"/>
    <w:rsid w:val="4BDE0716"/>
    <w:rsid w:val="50344F26"/>
    <w:rsid w:val="537C5C31"/>
    <w:rsid w:val="5421100E"/>
    <w:rsid w:val="54982259"/>
    <w:rsid w:val="573129BA"/>
    <w:rsid w:val="58C61901"/>
    <w:rsid w:val="5FDE5F11"/>
    <w:rsid w:val="61500EEB"/>
    <w:rsid w:val="62776362"/>
    <w:rsid w:val="63B83FE4"/>
    <w:rsid w:val="659A1679"/>
    <w:rsid w:val="68CC7FC3"/>
    <w:rsid w:val="6BBB548B"/>
    <w:rsid w:val="6D055E8A"/>
    <w:rsid w:val="6E8D6DB5"/>
    <w:rsid w:val="70614982"/>
    <w:rsid w:val="77F42E99"/>
    <w:rsid w:val="78573EB3"/>
    <w:rsid w:val="7A2F3615"/>
    <w:rsid w:val="7B993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ody Text Indent 2"/>
    <w:basedOn w:val="1"/>
    <w:qFormat/>
    <w:uiPriority w:val="0"/>
    <w:pPr>
      <w:tabs>
        <w:tab w:val="left" w:pos="1800"/>
        <w:tab w:val="left" w:pos="1980"/>
      </w:tabs>
      <w:ind w:firstLine="640" w:firstLineChars="200"/>
    </w:pPr>
    <w:rPr>
      <w:rFonts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3"/>
    <w:next w:val="3"/>
    <w:link w:val="16"/>
    <w:qFormat/>
    <w:uiPriority w:val="0"/>
    <w:rPr>
      <w:b/>
      <w:bCs/>
    </w:r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f18bt"/>
    <w:basedOn w:val="11"/>
    <w:qFormat/>
    <w:uiPriority w:val="0"/>
    <w:rPr>
      <w:sz w:val="18"/>
      <w:szCs w:val="18"/>
    </w:rPr>
  </w:style>
  <w:style w:type="character" w:customStyle="1" w:styleId="15">
    <w:name w:val="newsmessage"/>
    <w:basedOn w:val="11"/>
    <w:qFormat/>
    <w:uiPriority w:val="0"/>
    <w:rPr>
      <w:sz w:val="18"/>
      <w:szCs w:val="18"/>
    </w:rPr>
  </w:style>
  <w:style w:type="character" w:customStyle="1" w:styleId="16">
    <w:name w:val="批注主题 Char"/>
    <w:basedOn w:val="17"/>
    <w:link w:val="9"/>
    <w:qFormat/>
    <w:uiPriority w:val="0"/>
  </w:style>
  <w:style w:type="character" w:customStyle="1" w:styleId="17">
    <w:name w:val="批注文字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18">
    <w:name w:val="xwbt1"/>
    <w:basedOn w:val="11"/>
    <w:qFormat/>
    <w:uiPriority w:val="0"/>
    <w:rPr>
      <w:b/>
      <w:bCs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220</Words>
  <Characters>1259</Characters>
  <Lines>10</Lines>
  <Paragraphs>2</Paragraphs>
  <TotalTime>26</TotalTime>
  <ScaleCrop>false</ScaleCrop>
  <LinksUpToDate>false</LinksUpToDate>
  <CharactersWithSpaces>1477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2008-12-22T02:51:00Z</dcterms:created>
  <dc:creator>MC SYSTEM</dc:creator>
  <cp:lastModifiedBy>聂庆宇</cp:lastModifiedBy>
  <cp:lastPrinted>2009-03-11T02:47:00Z</cp:lastPrinted>
  <dcterms:modified xsi:type="dcterms:W3CDTF">2020-12-24T07:56:37Z</dcterms:modified>
  <dc:title>福建省工程建设项目招标代理机构信用等级评定暂行办法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